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Sugantharaman Kannan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0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04/14/2025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Mastech Digital,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MHH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MASTECH DIGITAL,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1305 CHERRINGTON PKWY,</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BLDG 210, STE 400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08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0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MOON</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PA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15108</w:t>
            </w:r>
          </w:p>
        </w:tc>
        <w:tc>
          <w:tcPr>
            <w:tcW w:w="0" w:type="dxa"/>
            <w:vAlign w:val="bottom"/>
          </w:tcPr>
          <w:p>
            <w:pPr>
              <w:spacing w:after="0"/>
              <w:rPr>
                <w:sz w:val="1"/>
                <w:szCs w:val="1"/>
                <w:color w:val="auto"/>
              </w:rPr>
            </w:pPr>
          </w:p>
        </w:tc>
      </w:tr>
      <w:tr>
        <w:trPr>
          <w:trHeight w:val="254"/>
        </w:trPr>
        <w:tc>
          <w:tcPr>
            <w:tcW w:w="108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TOWNSHIP</w:t>
            </w:r>
          </w:p>
        </w:tc>
        <w:tc>
          <w:tcPr>
            <w:tcW w:w="64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983"/>
        <w:spacing w:after="0"/>
        <w:rPr>
          <w:sz w:val="20"/>
          <w:szCs w:val="20"/>
          <w:color w:val="auto"/>
        </w:rPr>
      </w:pPr>
      <w:r>
        <w:rPr>
          <w:rFonts w:ascii="Times New Roman" w:cs="Times New Roman" w:eastAsia="Times New Roman" w:hAnsi="Times New Roman"/>
          <w:sz w:val="20"/>
          <w:szCs w:val="20"/>
          <w:color w:val="0000FF"/>
        </w:rPr>
        <w:t>CFO and COO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Jennifer Lacey,</w:t>
            </w:r>
          </w:p>
        </w:tc>
        <w:tc>
          <w:tcPr>
            <w:tcW w:w="7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13"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21"/>
          <w:szCs w:val="21"/>
          <w:color w:val="auto"/>
        </w:rPr>
        <w:t>The undersigned hereby makes, constitutes and appoints each of Jennifer Lacey of Mastech Digital, Inc. (the “Company”) and Jonathan Keen of Blank Rome LLP, or either of them acting singly, and with full power of substitution, re-substitution and delegation, the undersigned’s true and lawful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(each of such persons and their substitutes and delegees being referred to herein as the “Attorney-in-Fact”), with full power to act for the undersigned and in the undersigned's name, place and stead, in the undersigned’s capacity as an officer, director or stockholder of the Company, to:</w:t>
      </w:r>
    </w:p>
    <w:p>
      <w:pPr>
        <w:spacing w:after="0" w:line="178" w:lineRule="exact"/>
        <w:rPr>
          <w:sz w:val="20"/>
          <w:szCs w:val="20"/>
          <w:color w:val="auto"/>
        </w:rPr>
      </w:pPr>
    </w:p>
    <w:p>
      <w:pPr>
        <w:jc w:val="both"/>
        <w:ind w:left="720" w:hanging="355"/>
        <w:spacing w:after="0" w:line="245" w:lineRule="auto"/>
        <w:tabs>
          <w:tab w:leader="none" w:pos="7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01" w:lineRule="exact"/>
        <w:rPr>
          <w:rFonts w:ascii="Times New Roman" w:cs="Times New Roman" w:eastAsia="Times New Roman" w:hAnsi="Times New Roman"/>
          <w:sz w:val="21"/>
          <w:szCs w:val="21"/>
          <w:color w:val="auto"/>
        </w:rPr>
      </w:pPr>
    </w:p>
    <w:p>
      <w:pPr>
        <w:jc w:val="both"/>
        <w:ind w:left="720" w:hanging="355"/>
        <w:spacing w:after="0" w:line="247" w:lineRule="auto"/>
        <w:tabs>
          <w:tab w:leader="none" w:pos="7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98" w:lineRule="exact"/>
        <w:rPr>
          <w:rFonts w:ascii="Times New Roman" w:cs="Times New Roman" w:eastAsia="Times New Roman" w:hAnsi="Times New Roman"/>
          <w:sz w:val="21"/>
          <w:szCs w:val="21"/>
          <w:color w:val="auto"/>
        </w:rPr>
      </w:pPr>
    </w:p>
    <w:p>
      <w:pPr>
        <w:ind w:left="720" w:hanging="355"/>
        <w:spacing w:after="0" w:line="272" w:lineRule="auto"/>
        <w:tabs>
          <w:tab w:leader="none" w:pos="7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below;</w:t>
      </w:r>
    </w:p>
    <w:p>
      <w:pPr>
        <w:spacing w:after="0" w:line="172" w:lineRule="exact"/>
        <w:rPr>
          <w:rFonts w:ascii="Times New Roman" w:cs="Times New Roman" w:eastAsia="Times New Roman" w:hAnsi="Times New Roman"/>
          <w:sz w:val="21"/>
          <w:szCs w:val="21"/>
          <w:color w:val="auto"/>
        </w:rPr>
      </w:pPr>
    </w:p>
    <w:p>
      <w:pPr>
        <w:ind w:left="720" w:hanging="355"/>
        <w:spacing w:after="0" w:line="272" w:lineRule="auto"/>
        <w:tabs>
          <w:tab w:leader="none" w:pos="7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File, submit or otherwise deliver SEC Filings to any securities exchange on which the Company’s securities may be listed or traded;</w:t>
      </w:r>
    </w:p>
    <w:p>
      <w:pPr>
        <w:spacing w:after="0" w:line="172" w:lineRule="exact"/>
        <w:rPr>
          <w:rFonts w:ascii="Times New Roman" w:cs="Times New Roman" w:eastAsia="Times New Roman" w:hAnsi="Times New Roman"/>
          <w:sz w:val="21"/>
          <w:szCs w:val="21"/>
          <w:color w:val="auto"/>
        </w:rPr>
      </w:pPr>
    </w:p>
    <w:p>
      <w:pPr>
        <w:jc w:val="both"/>
        <w:ind w:left="720" w:hanging="355"/>
        <w:spacing w:after="0" w:line="245" w:lineRule="auto"/>
        <w:tabs>
          <w:tab w:leader="none" w:pos="7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201" w:lineRule="exact"/>
        <w:rPr>
          <w:rFonts w:ascii="Times New Roman" w:cs="Times New Roman" w:eastAsia="Times New Roman" w:hAnsi="Times New Roman"/>
          <w:sz w:val="21"/>
          <w:szCs w:val="21"/>
          <w:color w:val="auto"/>
        </w:rPr>
      </w:pPr>
    </w:p>
    <w:p>
      <w:pPr>
        <w:jc w:val="both"/>
        <w:ind w:left="720" w:hanging="355"/>
        <w:spacing w:after="0" w:line="255" w:lineRule="auto"/>
        <w:tabs>
          <w:tab w:leader="none" w:pos="7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90" w:lineRule="exact"/>
        <w:rPr>
          <w:rFonts w:ascii="Times New Roman" w:cs="Times New Roman" w:eastAsia="Times New Roman" w:hAnsi="Times New Roman"/>
          <w:sz w:val="21"/>
          <w:szCs w:val="21"/>
          <w:color w:val="auto"/>
        </w:rPr>
      </w:pPr>
    </w:p>
    <w:p>
      <w:pPr>
        <w:jc w:val="both"/>
        <w:ind w:left="720" w:hanging="355"/>
        <w:spacing w:after="0" w:line="249" w:lineRule="auto"/>
        <w:tabs>
          <w:tab w:leader="none" w:pos="7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The undersigned acknowledges that:</w:t>
      </w:r>
    </w:p>
    <w:p>
      <w:pPr>
        <w:spacing w:after="0" w:line="209" w:lineRule="exact"/>
        <w:rPr>
          <w:sz w:val="20"/>
          <w:szCs w:val="20"/>
          <w:color w:val="auto"/>
        </w:rPr>
      </w:pPr>
    </w:p>
    <w:p>
      <w:pPr>
        <w:ind w:left="1300" w:hanging="366"/>
        <w:spacing w:after="0" w:line="272" w:lineRule="auto"/>
        <w:tabs>
          <w:tab w:leader="none" w:pos="13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authorizes, but does not require, the Attorney-in-Fact to act in his or her discretion on information provided to such Attorney-in-Fact without independent verification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1108075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0" w:lineRule="exact"/>
        <w:rPr>
          <w:sz w:val="20"/>
          <w:szCs w:val="20"/>
          <w:color w:val="auto"/>
        </w:rPr>
      </w:pPr>
    </w:p>
    <w:p>
      <w:pPr>
        <w:jc w:val="both"/>
        <w:ind w:left="1300" w:hanging="372"/>
        <w:spacing w:after="0" w:line="255" w:lineRule="auto"/>
        <w:tabs>
          <w:tab w:leader="none" w:pos="135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0" w:lineRule="exact"/>
        <w:rPr>
          <w:rFonts w:ascii="Times New Roman" w:cs="Times New Roman" w:eastAsia="Times New Roman" w:hAnsi="Times New Roman"/>
          <w:sz w:val="21"/>
          <w:szCs w:val="21"/>
          <w:color w:val="auto"/>
        </w:rPr>
      </w:pPr>
    </w:p>
    <w:p>
      <w:pPr>
        <w:jc w:val="both"/>
        <w:ind w:left="1300" w:hanging="372"/>
        <w:spacing w:after="0" w:line="249" w:lineRule="auto"/>
        <w:tabs>
          <w:tab w:leader="none" w:pos="135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8" w:lineRule="exact"/>
        <w:rPr>
          <w:rFonts w:ascii="Times New Roman" w:cs="Times New Roman" w:eastAsia="Times New Roman" w:hAnsi="Times New Roman"/>
          <w:sz w:val="21"/>
          <w:szCs w:val="21"/>
          <w:color w:val="auto"/>
        </w:rPr>
      </w:pPr>
    </w:p>
    <w:p>
      <w:pPr>
        <w:ind w:left="1300" w:hanging="372"/>
        <w:spacing w:after="0" w:line="255" w:lineRule="auto"/>
        <w:tabs>
          <w:tab w:leader="none" w:pos="135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1" w:lineRule="exact"/>
        <w:rPr>
          <w:sz w:val="20"/>
          <w:szCs w:val="20"/>
          <w:color w:val="auto"/>
        </w:rPr>
      </w:pPr>
    </w:p>
    <w:p>
      <w:pPr>
        <w:jc w:val="both"/>
        <w:ind w:firstLine="875"/>
        <w:spacing w:after="0" w:line="249" w:lineRule="auto"/>
        <w:rPr>
          <w:sz w:val="20"/>
          <w:szCs w:val="20"/>
          <w:color w:val="auto"/>
        </w:rPr>
      </w:pPr>
      <w:r>
        <w:rPr>
          <w:rFonts w:ascii="Times New Roman" w:cs="Times New Roman" w:eastAsia="Times New Roman" w:hAnsi="Times New Roman"/>
          <w:sz w:val="21"/>
          <w:szCs w:val="21"/>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8" w:lineRule="exact"/>
        <w:rPr>
          <w:sz w:val="20"/>
          <w:szCs w:val="20"/>
          <w:color w:val="auto"/>
        </w:rPr>
      </w:pPr>
    </w:p>
    <w:p>
      <w:pPr>
        <w:jc w:val="both"/>
        <w:ind w:firstLine="875"/>
        <w:spacing w:after="0" w:line="249"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6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February 19, 2026.</w:t>
      </w:r>
    </w:p>
    <w:p>
      <w:pPr>
        <w:spacing w:after="0" w:line="20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1"/>
          <w:szCs w:val="21"/>
          <w:color w:val="auto"/>
        </w:rPr>
        <w:t>/s/ 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3335020</wp:posOffset>
            </wp:positionH>
            <wp:positionV relativeFrom="paragraph">
              <wp:posOffset>19050</wp:posOffset>
            </wp:positionV>
            <wp:extent cx="187706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877060" cy="9525"/>
                    </a:xfrm>
                    <a:prstGeom prst="rect">
                      <a:avLst/>
                    </a:prstGeom>
                    <a:noFill/>
                  </pic:spPr>
                </pic:pic>
              </a:graphicData>
            </a:graphic>
          </wp:anchor>
        </w:drawing>
      </w:r>
    </w:p>
    <w:p>
      <w:pPr>
        <w:spacing w:after="0" w:line="1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Signature</w:t>
      </w:r>
    </w:p>
    <w:p>
      <w:pPr>
        <w:spacing w:after="0" w:line="21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1"/>
          <w:szCs w:val="21"/>
          <w:color w:val="auto"/>
        </w:rPr>
        <w:t>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3335020</wp:posOffset>
            </wp:positionH>
            <wp:positionV relativeFrom="paragraph">
              <wp:posOffset>19050</wp:posOffset>
            </wp:positionV>
            <wp:extent cx="18770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77060" cy="9525"/>
                    </a:xfrm>
                    <a:prstGeom prst="rect">
                      <a:avLst/>
                    </a:prstGeom>
                    <a:noFill/>
                  </pic:spPr>
                </pic:pic>
              </a:graphicData>
            </a:graphic>
          </wp:anchor>
        </w:drawing>
      </w:r>
    </w:p>
    <w:p>
      <w:pPr>
        <w:spacing w:after="0" w:line="1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1136650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27349" TargetMode="External"/><Relationship Id="rId11" Type="http://schemas.openxmlformats.org/officeDocument/2006/relationships/hyperlink" Target="http://www.sec.gov/cgi-bin/browse-edgar?action=getcompany&amp;CIK=00014372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2026-04-08T16:50:43Z</dcterms:created>
  <dcterms:modified xsi:type="dcterms:W3CDTF">2026-04-08T16:50:43Z</dcterms:modified>
</cp:coreProperties>
</file>